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3AB" w:rsidRDefault="005327C3">
      <w:pPr>
        <w:pStyle w:val="120"/>
        <w:framePr w:w="15874" w:h="1993" w:hRule="exact" w:wrap="none" w:vAnchor="page" w:hAnchor="page" w:x="326" w:y="812"/>
        <w:shd w:val="clear" w:color="auto" w:fill="auto"/>
        <w:ind w:left="200"/>
      </w:pPr>
      <w:bookmarkStart w:id="0" w:name="bookmark0"/>
      <w:bookmarkStart w:id="1" w:name="_GoBack"/>
      <w:bookmarkEnd w:id="1"/>
      <w:r>
        <w:t>КВАРТАЛЬНЫЙ ОТЧЕТ</w:t>
      </w:r>
      <w:r>
        <w:br/>
        <w:t>ЗА 12 МЕСЯЦЕВ 2019 ГОДА</w:t>
      </w:r>
      <w:bookmarkEnd w:id="0"/>
    </w:p>
    <w:p w:rsidR="00D433AB" w:rsidRDefault="005327C3">
      <w:pPr>
        <w:pStyle w:val="20"/>
        <w:framePr w:w="15874" w:h="1993" w:hRule="exact" w:wrap="none" w:vAnchor="page" w:hAnchor="page" w:x="326" w:y="812"/>
        <w:shd w:val="clear" w:color="auto" w:fill="auto"/>
        <w:ind w:left="200"/>
      </w:pPr>
      <w:r>
        <w:t>О РЕАЛИЗАЦИИ МЕРОПРИЯТИЙ МУНИЦИПАЛЬНОЙ ПРОГРАММЫ</w:t>
      </w:r>
      <w:r>
        <w:br/>
      </w:r>
      <w:r>
        <w:rPr>
          <w:rStyle w:val="21"/>
          <w:b/>
          <w:bCs/>
        </w:rPr>
        <w:t>Развитие системы дополнительного образования детей в Первомайском районе на 2019-2021 годы</w:t>
      </w:r>
    </w:p>
    <w:p w:rsidR="00D433AB" w:rsidRDefault="005327C3">
      <w:pPr>
        <w:pStyle w:val="20"/>
        <w:framePr w:w="15874" w:h="1993" w:hRule="exact" w:wrap="none" w:vAnchor="page" w:hAnchor="page" w:x="326" w:y="812"/>
        <w:shd w:val="clear" w:color="auto" w:fill="auto"/>
        <w:ind w:left="200"/>
      </w:pPr>
      <w:r>
        <w:t>(название программы)</w:t>
      </w:r>
    </w:p>
    <w:p w:rsidR="00D433AB" w:rsidRDefault="005327C3">
      <w:pPr>
        <w:pStyle w:val="20"/>
        <w:framePr w:w="15874" w:h="1993" w:hRule="exact" w:wrap="none" w:vAnchor="page" w:hAnchor="page" w:x="326" w:y="812"/>
        <w:shd w:val="clear" w:color="auto" w:fill="auto"/>
        <w:ind w:left="200"/>
      </w:pPr>
      <w:r>
        <w:rPr>
          <w:rStyle w:val="21"/>
          <w:b/>
          <w:bCs/>
        </w:rPr>
        <w:t xml:space="preserve">МКУ Управление образования Администрации </w:t>
      </w:r>
      <w:r>
        <w:rPr>
          <w:rStyle w:val="21"/>
          <w:b/>
          <w:bCs/>
        </w:rPr>
        <w:t>Первомайского района</w:t>
      </w:r>
    </w:p>
    <w:p w:rsidR="00D433AB" w:rsidRDefault="005327C3">
      <w:pPr>
        <w:pStyle w:val="20"/>
        <w:framePr w:w="15874" w:h="1993" w:hRule="exact" w:wrap="none" w:vAnchor="page" w:hAnchor="page" w:x="326" w:y="812"/>
        <w:shd w:val="clear" w:color="auto" w:fill="auto"/>
        <w:ind w:left="200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2338"/>
        <w:gridCol w:w="912"/>
        <w:gridCol w:w="898"/>
        <w:gridCol w:w="902"/>
        <w:gridCol w:w="898"/>
        <w:gridCol w:w="898"/>
        <w:gridCol w:w="1085"/>
        <w:gridCol w:w="720"/>
        <w:gridCol w:w="902"/>
        <w:gridCol w:w="893"/>
        <w:gridCol w:w="1070"/>
        <w:gridCol w:w="1253"/>
        <w:gridCol w:w="2525"/>
      </w:tblGrid>
      <w:tr w:rsidR="00D433A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after="60" w:line="180" w:lineRule="exact"/>
              <w:ind w:left="160"/>
              <w:jc w:val="left"/>
            </w:pPr>
            <w:r>
              <w:rPr>
                <w:rStyle w:val="29pt"/>
                <w:lang w:val="en-US" w:eastAsia="en-US" w:bidi="en-US"/>
              </w:rPr>
              <w:t>NN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before="60" w:line="110" w:lineRule="exact"/>
            </w:pPr>
            <w:r>
              <w:rPr>
                <w:rStyle w:val="255pt0pt"/>
              </w:rPr>
              <w:t>ПП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Наимено</w:t>
            </w:r>
            <w:r>
              <w:rPr>
                <w:rStyle w:val="29pt"/>
              </w:rPr>
              <w:softHyphen/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вание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мероприятий</w:t>
            </w:r>
          </w:p>
        </w:tc>
        <w:tc>
          <w:tcPr>
            <w:tcW w:w="9178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Источники и объемы финансирования на 2019 год (тыс. рублей)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2" w:lineRule="exact"/>
            </w:pPr>
            <w:r>
              <w:rPr>
                <w:rStyle w:val="29pt"/>
              </w:rPr>
              <w:t>Достигнутые результаты мероприятий с начала года &lt;*&gt;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after="60" w:line="180" w:lineRule="exact"/>
            </w:pPr>
            <w:r>
              <w:rPr>
                <w:rStyle w:val="29pt"/>
              </w:rPr>
              <w:t>Приме</w:t>
            </w:r>
            <w:r>
              <w:rPr>
                <w:rStyle w:val="29pt"/>
              </w:rPr>
              <w:softHyphen/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before="60" w:after="60" w:line="180" w:lineRule="exact"/>
            </w:pPr>
            <w:r>
              <w:rPr>
                <w:rStyle w:val="29pt"/>
              </w:rPr>
              <w:t>чание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before="60" w:line="180" w:lineRule="exact"/>
            </w:pPr>
            <w:r>
              <w:rPr>
                <w:rStyle w:val="29pt"/>
              </w:rPr>
              <w:t>&lt;**&gt;</w:t>
            </w: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D433AB">
            <w:pPr>
              <w:framePr w:w="15874" w:h="7838" w:wrap="none" w:vAnchor="page" w:hAnchor="page" w:x="326" w:y="3446"/>
            </w:pPr>
          </w:p>
        </w:tc>
        <w:tc>
          <w:tcPr>
            <w:tcW w:w="23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D433AB">
            <w:pPr>
              <w:framePr w:w="15874" w:h="7838" w:wrap="none" w:vAnchor="page" w:hAnchor="page" w:x="326" w:y="3446"/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after="60" w:line="180" w:lineRule="exact"/>
            </w:pPr>
            <w:r>
              <w:rPr>
                <w:rStyle w:val="29pt"/>
              </w:rPr>
              <w:t>федеральный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before="60" w:line="180" w:lineRule="exact"/>
            </w:pPr>
            <w:r>
              <w:rPr>
                <w:rStyle w:val="29pt"/>
              </w:rPr>
              <w:t>бюджет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  <w:ind w:left="180"/>
              <w:jc w:val="left"/>
            </w:pPr>
            <w:r>
              <w:rPr>
                <w:rStyle w:val="29pt"/>
              </w:rPr>
              <w:t>областной бюджет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 xml:space="preserve">местные </w:t>
            </w:r>
            <w:r>
              <w:rPr>
                <w:rStyle w:val="29pt"/>
              </w:rPr>
              <w:t>бюджеты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after="60" w:line="180" w:lineRule="exact"/>
              <w:ind w:left="240"/>
              <w:jc w:val="left"/>
            </w:pPr>
            <w:r>
              <w:rPr>
                <w:rStyle w:val="29pt"/>
              </w:rPr>
              <w:t>внебюджетные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before="60" w:line="180" w:lineRule="exact"/>
            </w:pPr>
            <w:r>
              <w:rPr>
                <w:rStyle w:val="29pt"/>
              </w:rPr>
              <w:t>источники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11" w:lineRule="exact"/>
            </w:pPr>
            <w:r>
              <w:rPr>
                <w:rStyle w:val="29pt"/>
              </w:rPr>
              <w:t>общий объем финансирования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D433AB">
            <w:pPr>
              <w:framePr w:w="15874" w:h="7838" w:wrap="none" w:vAnchor="page" w:hAnchor="page" w:x="326" w:y="3446"/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33AB" w:rsidRDefault="00D433AB">
            <w:pPr>
              <w:framePr w:w="15874" w:h="7838" w:wrap="none" w:vAnchor="page" w:hAnchor="page" w:x="326" w:y="3446"/>
            </w:pP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1680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D433AB">
            <w:pPr>
              <w:framePr w:w="15874" w:h="7838" w:wrap="none" w:vAnchor="page" w:hAnchor="page" w:x="326" w:y="3446"/>
            </w:pPr>
          </w:p>
        </w:tc>
        <w:tc>
          <w:tcPr>
            <w:tcW w:w="23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D433AB">
            <w:pPr>
              <w:framePr w:w="15874" w:h="7838" w:wrap="none" w:vAnchor="page" w:hAnchor="page" w:x="326" w:y="3446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преду</w:t>
            </w:r>
            <w:r>
              <w:rPr>
                <w:rStyle w:val="29pt"/>
              </w:rPr>
              <w:softHyphen/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>смотрено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>утверж</w:t>
            </w:r>
            <w:r>
              <w:rPr>
                <w:rStyle w:val="29pt"/>
              </w:rPr>
              <w:softHyphen/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  <w:ind w:left="200"/>
              <w:jc w:val="left"/>
            </w:pPr>
            <w:r>
              <w:rPr>
                <w:rStyle w:val="29pt"/>
              </w:rPr>
              <w:t>денной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МП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>профина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н-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сировано с начала года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предус</w:t>
            </w:r>
            <w:r>
              <w:rPr>
                <w:rStyle w:val="29pt"/>
              </w:rPr>
              <w:softHyphen/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  <w:ind w:left="140"/>
              <w:jc w:val="left"/>
            </w:pPr>
            <w:r>
              <w:rPr>
                <w:rStyle w:val="29pt"/>
              </w:rPr>
              <w:t>мотрено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  <w:ind w:left="140"/>
              <w:jc w:val="left"/>
            </w:pPr>
            <w:r>
              <w:rPr>
                <w:rStyle w:val="29pt"/>
              </w:rPr>
              <w:t>утверж</w:t>
            </w:r>
            <w:r>
              <w:rPr>
                <w:rStyle w:val="29pt"/>
              </w:rPr>
              <w:softHyphen/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  <w:ind w:left="140"/>
              <w:jc w:val="left"/>
            </w:pPr>
            <w:r>
              <w:rPr>
                <w:rStyle w:val="29pt"/>
              </w:rPr>
              <w:t>денной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МП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>профина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н-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сировано с начала года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преду</w:t>
            </w:r>
            <w:r>
              <w:rPr>
                <w:rStyle w:val="29pt"/>
              </w:rPr>
              <w:softHyphen/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>смотрено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>утверж</w:t>
            </w:r>
            <w:r>
              <w:rPr>
                <w:rStyle w:val="29pt"/>
              </w:rPr>
              <w:softHyphen/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  <w:ind w:left="200"/>
              <w:jc w:val="left"/>
            </w:pPr>
            <w:r>
              <w:rPr>
                <w:rStyle w:val="29pt"/>
              </w:rPr>
              <w:t>денной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МП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11" w:lineRule="exact"/>
            </w:pPr>
            <w:r>
              <w:rPr>
                <w:rStyle w:val="29pt"/>
              </w:rPr>
              <w:t>профинан</w:t>
            </w:r>
            <w:r>
              <w:rPr>
                <w:rStyle w:val="29pt"/>
              </w:rPr>
              <w:softHyphen/>
              <w:t xml:space="preserve">сировано с </w:t>
            </w:r>
            <w:r>
              <w:rPr>
                <w:rStyle w:val="29pt"/>
              </w:rPr>
              <w:t>начала года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11" w:lineRule="exact"/>
              <w:jc w:val="left"/>
            </w:pPr>
            <w:r>
              <w:rPr>
                <w:rStyle w:val="29pt"/>
              </w:rPr>
              <w:t>преду-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11" w:lineRule="exact"/>
              <w:jc w:val="left"/>
            </w:pPr>
            <w:r>
              <w:rPr>
                <w:rStyle w:val="29pt"/>
              </w:rPr>
              <w:t>смотре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11" w:lineRule="exact"/>
            </w:pPr>
            <w:r>
              <w:rPr>
                <w:rStyle w:val="29pt"/>
              </w:rPr>
              <w:t>но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after="120" w:line="211" w:lineRule="exact"/>
              <w:jc w:val="left"/>
            </w:pPr>
            <w:r>
              <w:rPr>
                <w:rStyle w:val="29pt"/>
              </w:rPr>
              <w:t>утверж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before="120" w:after="60" w:line="180" w:lineRule="exact"/>
              <w:jc w:val="left"/>
            </w:pPr>
            <w:r>
              <w:rPr>
                <w:rStyle w:val="29pt"/>
              </w:rPr>
              <w:t>денной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before="60" w:line="180" w:lineRule="exact"/>
              <w:ind w:left="240"/>
              <w:jc w:val="left"/>
            </w:pPr>
            <w:r>
              <w:rPr>
                <w:rStyle w:val="29pt"/>
              </w:rPr>
              <w:t>МП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>профина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н-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сировано с начала года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11" w:lineRule="exact"/>
            </w:pPr>
            <w:r>
              <w:rPr>
                <w:rStyle w:val="29pt"/>
              </w:rPr>
              <w:t>преду</w:t>
            </w:r>
            <w:r>
              <w:rPr>
                <w:rStyle w:val="29pt"/>
              </w:rPr>
              <w:softHyphen/>
              <w:t xml:space="preserve">смотрено </w:t>
            </w:r>
            <w:r>
              <w:rPr>
                <w:rStyle w:val="29pt"/>
                <w:lang w:val="en-US" w:eastAsia="en-US" w:bidi="en-US"/>
              </w:rPr>
              <w:t xml:space="preserve">(SUM </w:t>
            </w:r>
            <w:r>
              <w:rPr>
                <w:rStyle w:val="29pt"/>
              </w:rPr>
              <w:t>граф 3 + 5 + 7 + 9)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>
              <w:rPr>
                <w:rStyle w:val="29pt"/>
              </w:rPr>
              <w:t>профинан</w:t>
            </w:r>
            <w:r>
              <w:rPr>
                <w:rStyle w:val="29pt"/>
              </w:rPr>
              <w:softHyphen/>
              <w:t>сировано с начала года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06" w:lineRule="exact"/>
            </w:pPr>
            <w:r w:rsidRPr="00F96706">
              <w:rPr>
                <w:rStyle w:val="29pt"/>
                <w:lang w:eastAsia="en-US" w:bidi="en-US"/>
              </w:rPr>
              <w:t>(</w:t>
            </w:r>
            <w:r>
              <w:rPr>
                <w:rStyle w:val="29pt"/>
                <w:lang w:val="en-US" w:eastAsia="en-US" w:bidi="en-US"/>
              </w:rPr>
              <w:t>SUM</w:t>
            </w:r>
            <w:r w:rsidRPr="00F96706">
              <w:rPr>
                <w:rStyle w:val="29pt"/>
                <w:lang w:eastAsia="en-US" w:bidi="en-US"/>
              </w:rPr>
              <w:t xml:space="preserve"> </w:t>
            </w:r>
            <w:r>
              <w:rPr>
                <w:rStyle w:val="29pt"/>
              </w:rPr>
              <w:t>граф 4 + 6 + 8 + 10)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D433AB">
            <w:pPr>
              <w:framePr w:w="15874" w:h="7838" w:wrap="none" w:vAnchor="page" w:hAnchor="page" w:x="326" w:y="3446"/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33AB" w:rsidRDefault="00D433AB">
            <w:pPr>
              <w:framePr w:w="15874" w:h="7838" w:wrap="none" w:vAnchor="page" w:hAnchor="page" w:x="326" w:y="3446"/>
            </w:pP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1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13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14</w:t>
            </w: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230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 xml:space="preserve">Защита программ дополнительного </w:t>
            </w:r>
            <w:r>
              <w:rPr>
                <w:rStyle w:val="211pt"/>
              </w:rPr>
              <w:t>образования на экспертно</w:t>
            </w:r>
            <w:r>
              <w:rPr>
                <w:rStyle w:val="211pt"/>
              </w:rPr>
              <w:softHyphen/>
              <w:t>методическом совете Управления образования Администрации Первомайского района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10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>Количество программ защищенных на экспертно - методическом совете -5</w:t>
            </w: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18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9pt"/>
              </w:rPr>
              <w:t>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50" w:lineRule="exact"/>
              <w:jc w:val="left"/>
            </w:pPr>
            <w:r>
              <w:rPr>
                <w:rStyle w:val="211pt"/>
              </w:rPr>
              <w:t>Непрерывное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50" w:lineRule="exact"/>
              <w:jc w:val="left"/>
            </w:pPr>
            <w:r>
              <w:rPr>
                <w:rStyle w:val="211pt"/>
              </w:rPr>
              <w:t>повышение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50" w:lineRule="exact"/>
              <w:jc w:val="left"/>
            </w:pPr>
            <w:r>
              <w:rPr>
                <w:rStyle w:val="211pt"/>
              </w:rPr>
              <w:t>педагогического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50" w:lineRule="exact"/>
              <w:jc w:val="left"/>
            </w:pPr>
            <w:r>
              <w:rPr>
                <w:rStyle w:val="211pt"/>
              </w:rPr>
              <w:t>мастерства в рамках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50" w:lineRule="exact"/>
              <w:jc w:val="left"/>
            </w:pPr>
            <w:r>
              <w:rPr>
                <w:rStyle w:val="211pt"/>
              </w:rPr>
              <w:t>районных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50" w:lineRule="exact"/>
              <w:jc w:val="left"/>
            </w:pPr>
            <w:r>
              <w:rPr>
                <w:rStyle w:val="211pt"/>
              </w:rPr>
              <w:t>методических</w:t>
            </w:r>
          </w:p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50" w:lineRule="exact"/>
              <w:jc w:val="left"/>
            </w:pPr>
            <w:r>
              <w:rPr>
                <w:rStyle w:val="211pt"/>
              </w:rPr>
              <w:t>объединений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28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>Количество преподавателей участвующих в мероприятиях - 25</w:t>
            </w: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108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9pt"/>
              </w:rPr>
              <w:t>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>Повышение квалификации педагогов через курсовую подготовку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4" w:h="7838" w:wrap="none" w:vAnchor="page" w:hAnchor="page" w:x="326" w:y="3446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180" w:lineRule="exact"/>
            </w:pPr>
            <w:r>
              <w:rPr>
                <w:rStyle w:val="29pt"/>
              </w:rPr>
              <w:t>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4" w:h="7838" w:wrap="none" w:vAnchor="page" w:hAnchor="page" w:x="326" w:y="3446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>Количество педагогов повысивших квалификацию, чел. - 5</w:t>
            </w:r>
          </w:p>
        </w:tc>
      </w:tr>
    </w:tbl>
    <w:p w:rsidR="00D433AB" w:rsidRDefault="00D433AB">
      <w:pPr>
        <w:rPr>
          <w:sz w:val="2"/>
          <w:szCs w:val="2"/>
        </w:rPr>
        <w:sectPr w:rsidR="00D433A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342"/>
        <w:gridCol w:w="902"/>
        <w:gridCol w:w="898"/>
        <w:gridCol w:w="898"/>
        <w:gridCol w:w="898"/>
        <w:gridCol w:w="907"/>
        <w:gridCol w:w="1080"/>
        <w:gridCol w:w="720"/>
        <w:gridCol w:w="898"/>
        <w:gridCol w:w="893"/>
        <w:gridCol w:w="1080"/>
        <w:gridCol w:w="1258"/>
        <w:gridCol w:w="2539"/>
      </w:tblGrid>
      <w:tr w:rsidR="00D433AB">
        <w:tblPrEx>
          <w:tblCellMar>
            <w:top w:w="0" w:type="dxa"/>
            <w:bottom w:w="0" w:type="dxa"/>
          </w:tblCellMar>
        </w:tblPrEx>
        <w:trPr>
          <w:trHeight w:hRule="exact" w:val="13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lastRenderedPageBreak/>
              <w:t>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>Популяризация опыта работы лучших педагогов дополнительного образования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>Количество лучших педагогов - 0</w:t>
            </w: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12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>Внедрение системы персонифицированног о дополнительного образования детей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564,3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564,3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  <w:ind w:left="260"/>
              <w:jc w:val="left"/>
            </w:pPr>
            <w:r>
              <w:rPr>
                <w:rStyle w:val="285pt"/>
              </w:rPr>
              <w:t>564,3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564,3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2505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9" w:lineRule="exact"/>
              <w:jc w:val="left"/>
            </w:pPr>
            <w:r>
              <w:rPr>
                <w:rStyle w:val="211pt"/>
              </w:rPr>
              <w:t xml:space="preserve">Количество </w:t>
            </w:r>
            <w:r>
              <w:rPr>
                <w:rStyle w:val="211pt"/>
              </w:rPr>
              <w:t>сертификатов - 2500</w:t>
            </w: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10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6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>Расширение спектра программ по допол нител ьного образования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10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>Количество новых программ - 2</w:t>
            </w: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12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7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>Расширение сети образовательных организаций в систему дополнительного образования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145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 xml:space="preserve">Количество программ в ДО в </w:t>
            </w:r>
            <w:r>
              <w:rPr>
                <w:rStyle w:val="211pt"/>
              </w:rPr>
              <w:t>образовательных организаций - 0</w:t>
            </w: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10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9" w:lineRule="exact"/>
              <w:jc w:val="left"/>
            </w:pPr>
            <w:r>
              <w:rPr>
                <w:rStyle w:val="211pt"/>
              </w:rPr>
              <w:t>Внедрение</w:t>
            </w:r>
          </w:p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9" w:lineRule="exact"/>
              <w:jc w:val="left"/>
            </w:pPr>
            <w:r>
              <w:rPr>
                <w:rStyle w:val="211pt"/>
              </w:rPr>
              <w:t>лабораторий</w:t>
            </w:r>
          </w:p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9" w:lineRule="exact"/>
              <w:jc w:val="left"/>
            </w:pPr>
            <w:r>
              <w:rPr>
                <w:rStyle w:val="211pt"/>
              </w:rPr>
              <w:t>естественно-научных</w:t>
            </w:r>
          </w:p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9" w:lineRule="exact"/>
              <w:jc w:val="left"/>
            </w:pPr>
            <w:r>
              <w:rPr>
                <w:rStyle w:val="211pt"/>
              </w:rPr>
              <w:t>направлений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9" w:lineRule="exact"/>
              <w:jc w:val="left"/>
            </w:pPr>
            <w:r>
              <w:rPr>
                <w:rStyle w:val="211pt"/>
              </w:rPr>
              <w:t>Количество направлений, ед - 6</w:t>
            </w: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7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9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>Внедрение современных уроков технологии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254" w:lineRule="exact"/>
              <w:jc w:val="left"/>
            </w:pPr>
            <w:r>
              <w:rPr>
                <w:rStyle w:val="211pt"/>
              </w:rPr>
              <w:t>Количество уроков, ед - 0</w:t>
            </w: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Всего по программе: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  <w:ind w:right="260"/>
              <w:jc w:val="right"/>
            </w:pPr>
            <w:r>
              <w:rPr>
                <w:rStyle w:val="285pt"/>
              </w:rPr>
              <w:t>564,3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564,3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  <w:ind w:right="240"/>
              <w:jc w:val="right"/>
            </w:pPr>
            <w:r>
              <w:rPr>
                <w:rStyle w:val="285pt"/>
              </w:rPr>
              <w:t>564,3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5878" w:h="7123" w:wrap="none" w:vAnchor="page" w:hAnchor="page" w:x="323" w:y="825"/>
              <w:shd w:val="clear" w:color="auto" w:fill="auto"/>
              <w:spacing w:line="170" w:lineRule="exact"/>
            </w:pPr>
            <w:r>
              <w:rPr>
                <w:rStyle w:val="285pt"/>
              </w:rPr>
              <w:t>564,3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5878" w:h="7123" w:wrap="none" w:vAnchor="page" w:hAnchor="page" w:x="323" w:y="825"/>
              <w:rPr>
                <w:sz w:val="10"/>
                <w:szCs w:val="10"/>
              </w:rPr>
            </w:pPr>
          </w:p>
        </w:tc>
      </w:tr>
    </w:tbl>
    <w:p w:rsidR="00D433AB" w:rsidRDefault="005327C3">
      <w:pPr>
        <w:pStyle w:val="a5"/>
        <w:framePr w:w="14198" w:h="667" w:hRule="exact" w:wrap="none" w:vAnchor="page" w:hAnchor="page" w:x="1072" w:y="7917"/>
        <w:shd w:val="clear" w:color="auto" w:fill="auto"/>
      </w:pPr>
      <w:r>
        <w:t xml:space="preserve">&lt;*&gt; - Указываются показатели мероприятий в соответствии с предусмотренными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</w:t>
      </w:r>
      <w:r>
        <w:t>(установленного) оборудования, технических и иных средств, проведенных семинаров, количество участников мероприятий и т.п.).</w:t>
      </w:r>
    </w:p>
    <w:p w:rsidR="00D433AB" w:rsidRDefault="005327C3">
      <w:pPr>
        <w:pStyle w:val="23"/>
        <w:framePr w:wrap="none" w:vAnchor="page" w:hAnchor="page" w:x="1571" w:y="8577"/>
        <w:shd w:val="clear" w:color="auto" w:fill="auto"/>
        <w:spacing w:line="130" w:lineRule="exact"/>
      </w:pPr>
      <w:r>
        <w:t xml:space="preserve">&lt;**&gt; </w:t>
      </w:r>
      <w:r>
        <w:rPr>
          <w:rStyle w:val="24pt"/>
        </w:rPr>
        <w:t>■</w:t>
      </w:r>
    </w:p>
    <w:p w:rsidR="00D433AB" w:rsidRDefault="005327C3">
      <w:pPr>
        <w:pStyle w:val="30"/>
        <w:framePr w:wrap="none" w:vAnchor="page" w:hAnchor="page" w:x="323" w:y="8563"/>
        <w:shd w:val="clear" w:color="auto" w:fill="auto"/>
        <w:spacing w:line="180" w:lineRule="exact"/>
        <w:ind w:left="1860"/>
      </w:pPr>
      <w:r>
        <w:t>Графа "Примечание" обязательно заполняется по мероприятиям, объем финансирования по которым не соответствует утвержденной Д1</w:t>
      </w:r>
      <w:r>
        <w:t xml:space="preserve"> </w:t>
      </w:r>
      <w:r w:rsidRPr="00F96706">
        <w:rPr>
          <w:lang w:eastAsia="en-US" w:bidi="en-US"/>
        </w:rPr>
        <w:t xml:space="preserve">11 1 </w:t>
      </w:r>
      <w:r>
        <w:t>а также по мероприятиям, по</w:t>
      </w:r>
    </w:p>
    <w:p w:rsidR="00D433AB" w:rsidRDefault="005327C3">
      <w:pPr>
        <w:pStyle w:val="32"/>
        <w:framePr w:wrap="none" w:vAnchor="page" w:hAnchor="page" w:x="9338" w:y="9472"/>
        <w:shd w:val="clear" w:color="auto" w:fill="auto"/>
        <w:spacing w:line="220" w:lineRule="exact"/>
      </w:pPr>
      <w:r>
        <w:t>И.А.Скирточенко</w:t>
      </w:r>
    </w:p>
    <w:p w:rsidR="00D433AB" w:rsidRDefault="005327C3">
      <w:pPr>
        <w:pStyle w:val="a7"/>
        <w:framePr w:w="1435" w:h="465" w:hRule="exact" w:wrap="none" w:vAnchor="page" w:hAnchor="page" w:x="1629" w:y="9929"/>
        <w:shd w:val="clear" w:color="auto" w:fill="auto"/>
        <w:ind w:right="15"/>
      </w:pPr>
      <w:r>
        <w:t>Пеленицына Ю.С.</w:t>
      </w:r>
      <w:r>
        <w:br/>
      </w:r>
      <w:r>
        <w:rPr>
          <w:rStyle w:val="85pt"/>
        </w:rPr>
        <w:t>2 30 38</w:t>
      </w:r>
    </w:p>
    <w:p w:rsidR="00D433AB" w:rsidRDefault="00F96706">
      <w:pPr>
        <w:rPr>
          <w:sz w:val="2"/>
          <w:szCs w:val="2"/>
        </w:rPr>
        <w:sectPr w:rsidR="00D433A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page">
              <wp:posOffset>704850</wp:posOffset>
            </wp:positionH>
            <wp:positionV relativeFrom="page">
              <wp:posOffset>5604510</wp:posOffset>
            </wp:positionV>
            <wp:extent cx="5175250" cy="1249680"/>
            <wp:effectExtent l="0" t="0" r="6350" b="7620"/>
            <wp:wrapNone/>
            <wp:docPr id="2" name="Рисунок 2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0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33AB" w:rsidRDefault="005327C3">
      <w:pPr>
        <w:pStyle w:val="30"/>
        <w:framePr w:wrap="none" w:vAnchor="page" w:hAnchor="page" w:x="1377" w:y="1214"/>
        <w:shd w:val="clear" w:color="auto" w:fill="auto"/>
        <w:spacing w:line="180" w:lineRule="exact"/>
        <w:ind w:left="8680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F96706">
        <w:rPr>
          <w:lang w:eastAsia="en-US" w:bidi="en-US"/>
        </w:rPr>
        <w:t xml:space="preserve"> </w:t>
      </w:r>
      <w:r>
        <w:t>2</w:t>
      </w:r>
    </w:p>
    <w:p w:rsidR="00D433AB" w:rsidRDefault="005327C3">
      <w:pPr>
        <w:pStyle w:val="10"/>
        <w:framePr w:w="10042" w:h="1204" w:hRule="exact" w:wrap="none" w:vAnchor="page" w:hAnchor="page" w:x="1377" w:y="1627"/>
        <w:shd w:val="clear" w:color="auto" w:fill="auto"/>
        <w:spacing w:before="0" w:line="200" w:lineRule="exact"/>
        <w:ind w:left="3900"/>
      </w:pPr>
      <w:bookmarkStart w:id="2" w:name="bookmark1"/>
      <w:r>
        <w:t>ГОДОВОЙ ОТЧЕТ</w:t>
      </w:r>
      <w:bookmarkEnd w:id="2"/>
    </w:p>
    <w:p w:rsidR="00D433AB" w:rsidRDefault="005327C3">
      <w:pPr>
        <w:pStyle w:val="10"/>
        <w:framePr w:w="10042" w:h="1204" w:hRule="exact" w:wrap="none" w:vAnchor="page" w:hAnchor="page" w:x="1377" w:y="1627"/>
        <w:shd w:val="clear" w:color="auto" w:fill="auto"/>
        <w:spacing w:before="0" w:line="331" w:lineRule="exact"/>
      </w:pPr>
      <w:bookmarkStart w:id="3" w:name="bookmark2"/>
      <w:r>
        <w:t>ИНФОРМАЦИЯ О РЕЗУЛЬТАТАХ РЕАЛИЗАЦИИ МУНЦИПАЛЬНОЙ ПРОГРАММЫ В 2019 ГОДУ</w:t>
      </w:r>
      <w:bookmarkEnd w:id="3"/>
    </w:p>
    <w:p w:rsidR="00D433AB" w:rsidRDefault="005327C3">
      <w:pPr>
        <w:pStyle w:val="40"/>
        <w:framePr w:w="10042" w:h="1204" w:hRule="exact" w:wrap="none" w:vAnchor="page" w:hAnchor="page" w:x="1377" w:y="1627"/>
        <w:shd w:val="clear" w:color="auto" w:fill="auto"/>
        <w:ind w:left="240"/>
      </w:pPr>
      <w:r>
        <w:t xml:space="preserve">«Развитие системы дополнительного образовании детей в </w:t>
      </w:r>
      <w:r>
        <w:t>Первомайском районе на 2019-2021</w:t>
      </w:r>
    </w:p>
    <w:p w:rsidR="00D433AB" w:rsidRDefault="005327C3">
      <w:pPr>
        <w:pStyle w:val="40"/>
        <w:framePr w:w="10042" w:h="1204" w:hRule="exact" w:wrap="none" w:vAnchor="page" w:hAnchor="page" w:x="1377" w:y="1627"/>
        <w:shd w:val="clear" w:color="auto" w:fill="auto"/>
        <w:ind w:left="4480"/>
      </w:pPr>
      <w:r>
        <w:t>годы»</w:t>
      </w:r>
    </w:p>
    <w:p w:rsidR="00D433AB" w:rsidRDefault="005327C3">
      <w:pPr>
        <w:pStyle w:val="10"/>
        <w:framePr w:wrap="none" w:vAnchor="page" w:hAnchor="page" w:x="1377" w:y="3017"/>
        <w:shd w:val="clear" w:color="auto" w:fill="auto"/>
        <w:spacing w:before="0" w:line="200" w:lineRule="exact"/>
        <w:ind w:left="680"/>
      </w:pPr>
      <w:bookmarkStart w:id="4" w:name="bookmark3"/>
      <w:r>
        <w:t>заказчик - Администрация муниципального образования «Первомайский район»</w:t>
      </w:r>
      <w:bookmarkEnd w:id="4"/>
    </w:p>
    <w:p w:rsidR="00D433AB" w:rsidRDefault="005327C3">
      <w:pPr>
        <w:pStyle w:val="50"/>
        <w:framePr w:w="10042" w:h="475" w:hRule="exact" w:wrap="none" w:vAnchor="page" w:hAnchor="page" w:x="1377" w:y="3473"/>
        <w:shd w:val="clear" w:color="auto" w:fill="auto"/>
        <w:spacing w:before="0"/>
      </w:pPr>
      <w:r>
        <w:t xml:space="preserve">Стратегическая цель социально-экономического развития Первомайского района до 2030года, на которую направлена реализация МЦП - Повышение уровня </w:t>
      </w:r>
      <w:r>
        <w:t>жизни и качества жизни населения Первомайского района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7"/>
        <w:gridCol w:w="682"/>
        <w:gridCol w:w="682"/>
        <w:gridCol w:w="1512"/>
        <w:gridCol w:w="1502"/>
        <w:gridCol w:w="2237"/>
      </w:tblGrid>
      <w:tr w:rsidR="00D433AB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Показатели целей МП</w:t>
            </w:r>
          </w:p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(Увеличение количества обучающихся с</w:t>
            </w:r>
          </w:p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творческими способностями на 3) ед.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План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Факт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Отклонение</w:t>
            </w:r>
          </w:p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Причины</w:t>
            </w:r>
          </w:p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отклонений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Принимаемые меры по устранению невыполнения</w:t>
            </w: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45" w:lineRule="exact"/>
              <w:jc w:val="left"/>
            </w:pPr>
            <w:r>
              <w:rPr>
                <w:rStyle w:val="29pt"/>
              </w:rPr>
              <w:t xml:space="preserve">Увеличение </w:t>
            </w:r>
            <w:r>
              <w:rPr>
                <w:rStyle w:val="29pt"/>
              </w:rPr>
              <w:t>количества обучающихся с творческими способностями, чел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Показатели задач МЦП (наименование и единица измерения)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План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Факт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Отклонение</w:t>
            </w:r>
          </w:p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Причины</w:t>
            </w:r>
          </w:p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отклонений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Принимаемые меры по устранению невыполнения</w:t>
            </w: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 xml:space="preserve">Количество специалистов, прошедших курсовую </w:t>
            </w:r>
            <w:r>
              <w:rPr>
                <w:rStyle w:val="29pt"/>
              </w:rPr>
              <w:t>подготовку, чел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Количество педагогов района, реализуемых дополнительные общеразвивающие программы, чел.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970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Охват детей в возрасте от 5 до 18 лет системой персонифицированное финансирование дополнительного образования, 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Не</w:t>
            </w:r>
          </w:p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менее</w:t>
            </w:r>
          </w:p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25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Охват детей в возрасте от 5 до 18 лет дополнительным образованием , 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73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</w:tr>
      <w:tr w:rsidR="00D433AB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240" w:lineRule="exact"/>
              <w:jc w:val="left"/>
            </w:pPr>
            <w:r>
              <w:rPr>
                <w:rStyle w:val="29pt"/>
              </w:rPr>
              <w:t xml:space="preserve">Охват детей естественнонаучной и технической направленности, </w:t>
            </w:r>
            <w:r>
              <w:rPr>
                <w:rStyle w:val="29pt0"/>
              </w:rPr>
              <w:t>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5327C3">
            <w:pPr>
              <w:pStyle w:val="20"/>
              <w:framePr w:w="10042" w:h="5131" w:wrap="none" w:vAnchor="page" w:hAnchor="page" w:x="1377" w:y="4147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33AB" w:rsidRDefault="00D433AB">
            <w:pPr>
              <w:framePr w:w="10042" w:h="5131" w:wrap="none" w:vAnchor="page" w:hAnchor="page" w:x="1377" w:y="4147"/>
              <w:rPr>
                <w:sz w:val="10"/>
                <w:szCs w:val="10"/>
              </w:rPr>
            </w:pPr>
          </w:p>
        </w:tc>
      </w:tr>
    </w:tbl>
    <w:p w:rsidR="00D433AB" w:rsidRDefault="00F96706">
      <w:pPr>
        <w:framePr w:wrap="none" w:vAnchor="page" w:hAnchor="page" w:x="1367" w:y="10017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059305" cy="1399540"/>
            <wp:effectExtent l="0" t="0" r="0" b="0"/>
            <wp:docPr id="1" name="Рисунок 1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3AB" w:rsidRDefault="005327C3">
      <w:pPr>
        <w:pStyle w:val="40"/>
        <w:framePr w:wrap="none" w:vAnchor="page" w:hAnchor="page" w:x="1377" w:y="10671"/>
        <w:shd w:val="clear" w:color="auto" w:fill="auto"/>
        <w:spacing w:line="220" w:lineRule="exact"/>
        <w:ind w:left="3519"/>
      </w:pPr>
      <w:r>
        <w:t>И.А.Скирточенко</w:t>
      </w:r>
    </w:p>
    <w:p w:rsidR="00D433AB" w:rsidRDefault="00D433AB">
      <w:pPr>
        <w:rPr>
          <w:sz w:val="2"/>
          <w:szCs w:val="2"/>
        </w:rPr>
      </w:pPr>
    </w:p>
    <w:sectPr w:rsidR="00D433A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7C3" w:rsidRDefault="005327C3">
      <w:r>
        <w:separator/>
      </w:r>
    </w:p>
  </w:endnote>
  <w:endnote w:type="continuationSeparator" w:id="0">
    <w:p w:rsidR="005327C3" w:rsidRDefault="0053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7C3" w:rsidRDefault="005327C3"/>
  </w:footnote>
  <w:footnote w:type="continuationSeparator" w:id="0">
    <w:p w:rsidR="005327C3" w:rsidRDefault="005327C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3AB"/>
    <w:rsid w:val="005327C3"/>
    <w:rsid w:val="00D433AB"/>
    <w:rsid w:val="00F9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9pt">
    <w:name w:val="Основной текст (2) + 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5pt0pt">
    <w:name w:val="Основной текст (2) + 5;5 pt;Не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11pt">
    <w:name w:val="Основной текст (2) + 11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5pt">
    <w:name w:val="Основной текст (2) + 8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4pt">
    <w:name w:val="Подпись к картинке (2) + 4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Подпись к картинк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5pt">
    <w:name w:val="Подпись к картинке + 8;5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9pt0">
    <w:name w:val="Основной текст (2) + 9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02" w:lineRule="exact"/>
      <w:ind w:firstLine="58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0" w:lineRule="atLeast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31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06" w:lineRule="exact"/>
    </w:pPr>
    <w:rPr>
      <w:rFonts w:ascii="Arial" w:eastAsia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9pt">
    <w:name w:val="Основной текст (2) + 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5pt0pt">
    <w:name w:val="Основной текст (2) + 5;5 pt;Не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11pt">
    <w:name w:val="Основной текст (2) + 11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5pt">
    <w:name w:val="Основной текст (2) + 8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4pt">
    <w:name w:val="Подпись к картинке (2) + 4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Подпись к картинк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5pt">
    <w:name w:val="Подпись к картинке + 8;5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9pt0">
    <w:name w:val="Основной текст (2) + 9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02" w:lineRule="exact"/>
      <w:ind w:firstLine="58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0" w:lineRule="atLeast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31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06" w:lineRule="exact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2020-03-30T03:12:00Z</dcterms:created>
  <dcterms:modified xsi:type="dcterms:W3CDTF">2020-03-30T03:13:00Z</dcterms:modified>
</cp:coreProperties>
</file>